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0D1EC"/>
    <w:tbl>
      <w:tblPr>
        <w:tblStyle w:val="3"/>
        <w:tblW w:w="9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39"/>
        <w:gridCol w:w="2670"/>
        <w:gridCol w:w="4545"/>
      </w:tblGrid>
      <w:tr w14:paraId="4B61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93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9A2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D39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F7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2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上饶市第二人民医院2025年零星基建工程、基础设施维修改造、零散工人市场调研报价表</w:t>
            </w:r>
          </w:p>
        </w:tc>
      </w:tr>
      <w:tr w14:paraId="75F5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用工名称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日用工报价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备注（开标时二次报价）</w:t>
            </w:r>
          </w:p>
        </w:tc>
      </w:tr>
      <w:tr w14:paraId="1379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BE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5A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B2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4E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F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02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DD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7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泥工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1A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45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A4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水电工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3B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EC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6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84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BC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CF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6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全年维修工作量需经院方验收合格确定后，根据实际发生工作量，审计公司审计后进行结算。</w:t>
            </w:r>
          </w:p>
        </w:tc>
      </w:tr>
      <w:tr w14:paraId="7D1B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18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A7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9A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2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06D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DDC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96C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519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E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A6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E2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BF2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F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82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74A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7F6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57D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3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0E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C5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9BD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A07B54D"/>
    <w:p w14:paraId="12F4B144"/>
    <w:p w14:paraId="69F0C335"/>
    <w:p w14:paraId="2A444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 w14:paraId="36EA3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E5D0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3DAF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</w:p>
    <w:p w14:paraId="1C455F17"/>
    <w:p w14:paraId="785BF90D"/>
    <w:p w14:paraId="742F497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 w14:paraId="3A658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40" w:firstLineChars="17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61FAA7FD"/>
    <w:p w14:paraId="295474B2"/>
    <w:p w14:paraId="77FE8200">
      <w:pPr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附件2：</w:t>
      </w:r>
    </w:p>
    <w:p w14:paraId="111E178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诚信参与市场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及诚信报价承诺书</w:t>
      </w:r>
    </w:p>
    <w:p w14:paraId="422E9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上饶市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人民医院</w:t>
      </w:r>
    </w:p>
    <w:p w14:paraId="5206E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提交的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（项目名称）市场公开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郑重承诺：</w:t>
      </w:r>
    </w:p>
    <w:p w14:paraId="5EB45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一、遵守政府采购法律、法规和规章制度，维护采购市场秩序和公平竞争环境</w:t>
      </w:r>
    </w:p>
    <w:p w14:paraId="6B713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二、依法诚信认真对待医院本次市场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</w:rPr>
        <w:t>活动，自觉维护医院的合法权益；</w:t>
      </w:r>
    </w:p>
    <w:p w14:paraId="30192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</w:rPr>
        <w:t>报价真实有效且可依法提供相应货物/服务/工程，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</w:rPr>
        <w:t>报价与投标价不会差异巨大；</w:t>
      </w:r>
    </w:p>
    <w:p w14:paraId="353369E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</w:rPr>
        <w:t>，我司不存在以下情形：</w:t>
      </w:r>
    </w:p>
    <w:p w14:paraId="7B342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单位负责人/法人为同一人或者存在直接控股、管理关系的不同供应商参与同一项目的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5728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我司不是为该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</w:rPr>
        <w:t>项目提供整体设计、规范编制或者项目管理、监理、检测等服务的供应商；</w:t>
      </w:r>
    </w:p>
    <w:p w14:paraId="621EA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涉及围猎标的或陪标或围标的法律规定禁止的情况等。</w:t>
      </w:r>
    </w:p>
    <w:p w14:paraId="0D2BF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 w14:paraId="09D72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 w14:paraId="42BA8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960" w:firstLineChars="3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 w14:paraId="23685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960" w:firstLineChars="3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</w:p>
    <w:p w14:paraId="7B6B5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4A68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2F01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40" w:firstLineChars="17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GYwMGY0ZTY2Y2Q1N2FhZTQ3Yjk5NzE2MTQ2MzMifQ=="/>
  </w:docVars>
  <w:rsids>
    <w:rsidRoot w:val="56C16978"/>
    <w:rsid w:val="56C1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2024-12-04T00:40:00Z</dcterms:created>
  <dc:creator>yuxiYe</dc:creator>
  <cp:lastModifiedBy>yuxiYe</cp:lastModifiedBy>
  <dcterms:modified xsi:type="dcterms:W3CDTF">2024-12-04T00:40:48Z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20C9C47AB59848B1AA68E62A350AAD8A_11</vt:lpwstr>
  </property>
</Properties>
</file>